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2BABF" w14:textId="77777777" w:rsidR="00016D9C" w:rsidRPr="00016D9C" w:rsidRDefault="00016D9C" w:rsidP="00016D9C">
      <w:pPr>
        <w:pStyle w:val="NormalWeb"/>
        <w:spacing w:before="0" w:beforeAutospacing="0" w:after="0" w:afterAutospacing="0"/>
        <w:rPr>
          <w:rFonts w:ascii="&amp;quot" w:hAnsi="&amp;quot"/>
          <w:color w:val="FF0000"/>
          <w:sz w:val="22"/>
          <w:szCs w:val="22"/>
        </w:rPr>
      </w:pPr>
      <w:r w:rsidRPr="00016D9C">
        <w:rPr>
          <w:rFonts w:ascii="&amp;quot" w:hAnsi="&amp;quot"/>
          <w:color w:val="FF0000"/>
          <w:sz w:val="22"/>
          <w:szCs w:val="22"/>
        </w:rPr>
        <w:t xml:space="preserve">Read the Chapter 20 Mini Case on pages 844-846 in </w:t>
      </w:r>
      <w:r w:rsidRPr="00016D9C">
        <w:rPr>
          <w:rStyle w:val="Emphasis"/>
          <w:rFonts w:ascii="&amp;quot" w:hAnsi="&amp;quot"/>
          <w:color w:val="FF0000"/>
          <w:sz w:val="22"/>
          <w:szCs w:val="22"/>
          <w:bdr w:val="none" w:sz="0" w:space="0" w:color="auto" w:frame="1"/>
        </w:rPr>
        <w:t>Financial Management: Theory and Practice</w:t>
      </w:r>
      <w:r w:rsidRPr="00016D9C">
        <w:rPr>
          <w:rFonts w:ascii="&amp;quot" w:hAnsi="&amp;quot"/>
          <w:color w:val="FF0000"/>
          <w:sz w:val="22"/>
          <w:szCs w:val="22"/>
        </w:rPr>
        <w:t>. Using complete sentences and academic vocabulary, please answer questions a and b.</w:t>
      </w:r>
    </w:p>
    <w:p w14:paraId="71930920" w14:textId="77777777" w:rsidR="00016D9C" w:rsidRPr="00016D9C" w:rsidRDefault="00016D9C" w:rsidP="00016D9C">
      <w:pPr>
        <w:pStyle w:val="NormalWeb"/>
        <w:spacing w:before="225" w:beforeAutospacing="0" w:after="0" w:afterAutospacing="0"/>
        <w:rPr>
          <w:rFonts w:ascii="&amp;quot" w:hAnsi="&amp;quot"/>
          <w:color w:val="FF0000"/>
          <w:sz w:val="22"/>
          <w:szCs w:val="22"/>
        </w:rPr>
      </w:pPr>
      <w:r w:rsidRPr="00016D9C">
        <w:rPr>
          <w:rFonts w:ascii="&amp;quot" w:hAnsi="&amp;quot"/>
          <w:color w:val="FF0000"/>
          <w:sz w:val="22"/>
          <w:szCs w:val="22"/>
        </w:rPr>
        <w:t>Create a 5-10 slide PowerPoint presentation in which you summarize your answers from the mini case. Be sure to include graphs, charts, and trends as appropriate.</w:t>
      </w:r>
    </w:p>
    <w:p w14:paraId="36210570" w14:textId="44E9CCA1" w:rsidR="008B3952" w:rsidRDefault="00016D9C">
      <w:pPr>
        <w:rPr>
          <w:rFonts w:ascii="Trebuchet MS" w:hAnsi="Trebuchet MS"/>
          <w:color w:val="FF0000"/>
        </w:rPr>
      </w:pPr>
      <w:r w:rsidRPr="00016D9C">
        <w:rPr>
          <w:rFonts w:ascii="Trebuchet MS" w:hAnsi="Trebuchet MS"/>
          <w:color w:val="FF0000"/>
        </w:rPr>
        <w:t>In addition, submit both your answers to the mini case and your PowerPoint</w:t>
      </w:r>
    </w:p>
    <w:p w14:paraId="585C2264" w14:textId="6D80A6AB" w:rsidR="00016D9C" w:rsidRDefault="00016D9C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583AA97A" wp14:editId="52AE1437">
            <wp:extent cx="5934075" cy="3009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6D658" w14:textId="05C36B32" w:rsidR="00016D9C" w:rsidRPr="00016D9C" w:rsidRDefault="00016D9C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06136283" wp14:editId="260E1835">
            <wp:extent cx="594360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6D9C" w:rsidRPr="00016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9C"/>
    <w:rsid w:val="00016D9C"/>
    <w:rsid w:val="008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1A417"/>
  <w15:chartTrackingRefBased/>
  <w15:docId w15:val="{D6A977C4-551E-4551-9E2E-11BADF82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6D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8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2019-01-09T17:05:00Z</dcterms:created>
  <dcterms:modified xsi:type="dcterms:W3CDTF">2019-01-09T17:11:00Z</dcterms:modified>
</cp:coreProperties>
</file>